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79650.xml.htm"/>
      <w:bookmarkStart w:id="1" w:name="kswkform4_1777579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CONTIS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1"/>
        <w:gridCol w:w="943"/>
        <w:gridCol w:w="810"/>
        <w:gridCol w:w="595"/>
        <w:gridCol w:w="377"/>
        <w:gridCol w:w="872"/>
        <w:gridCol w:w="423"/>
        <w:gridCol w:w="659"/>
        <w:gridCol w:w="1128"/>
        <w:gridCol w:w="979"/>
        <w:gridCol w:w="14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5,366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5,685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4,827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7,746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Contis Family Trust</w:t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Contis Family Trust</w:t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8,046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Contis Family Trust</w:t>
            </w:r>
          </w:p>
        </w:tc>
      </w:tr>
      <w:tr>
        <w:trPr/>
        <w:tc>
          <w:tcPr>
            <w:tcW w:w="19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grandchildren through UGMA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subject to vesting as follows: 1/3 on 10/28/26, 1/3 on 4/28/27, and 1/3 on 4/28/28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subject to vesting as follows: 1/3 on 4/28/27, 1/3 on 4/28/28, and 1/3 on 4/27/29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of restricted stock subject to vesting on 4/28/27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David Contis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5957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751</Words>
  <Characters>3865</Characters>
  <CharactersWithSpaces>4487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